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B2D5" w14:textId="77777777" w:rsidR="00A0472C" w:rsidRPr="008E3DFC" w:rsidRDefault="00A0472C" w:rsidP="00705F18">
      <w:pPr>
        <w:pStyle w:val="Heading2"/>
        <w:spacing w:after="100" w:afterAutospacing="1"/>
        <w:jc w:val="center"/>
        <w:rPr>
          <w:rFonts w:ascii="Times New Roman" w:eastAsia="Times New Roman" w:hAnsi="Times New Roman"/>
          <w:sz w:val="32"/>
          <w:szCs w:val="32"/>
        </w:rPr>
      </w:pPr>
      <w:r w:rsidRPr="008E3DFC">
        <w:rPr>
          <w:rFonts w:ascii="Times New Roman" w:eastAsia="Times New Roman" w:hAnsi="Times New Roman"/>
          <w:sz w:val="32"/>
          <w:szCs w:val="32"/>
        </w:rPr>
        <w:t xml:space="preserve">Medicare Part A PPS </w:t>
      </w:r>
      <w:r w:rsidR="006F0B8A">
        <w:rPr>
          <w:rFonts w:ascii="Times New Roman" w:eastAsia="Times New Roman" w:hAnsi="Times New Roman"/>
          <w:sz w:val="32"/>
          <w:szCs w:val="32"/>
        </w:rPr>
        <w:t>Patient Driven Payment Model (PDPM) Instructions</w:t>
      </w:r>
    </w:p>
    <w:p w14:paraId="02D9585E" w14:textId="0DEE00AB" w:rsidR="00A0472C" w:rsidRPr="00D91E7E" w:rsidRDefault="00A0472C" w:rsidP="00A0472C">
      <w:pPr>
        <w:spacing w:after="100" w:afterAutospacing="1"/>
        <w:rPr>
          <w:rFonts w:ascii="Times New Roman" w:hAnsi="Times New Roman"/>
          <w:color w:val="333333"/>
          <w:sz w:val="24"/>
          <w:szCs w:val="24"/>
        </w:rPr>
      </w:pPr>
      <w:r w:rsidRPr="00D91E7E">
        <w:rPr>
          <w:rStyle w:val="normal3"/>
          <w:rFonts w:ascii="Times New Roman" w:hAnsi="Times New Roman"/>
          <w:sz w:val="24"/>
          <w:szCs w:val="24"/>
        </w:rPr>
        <w:t xml:space="preserve">CAHF acknowledges the efforts of </w:t>
      </w:r>
      <w:r w:rsidR="00522196">
        <w:rPr>
          <w:rStyle w:val="normal3"/>
          <w:rFonts w:ascii="Times New Roman" w:hAnsi="Times New Roman"/>
          <w:sz w:val="24"/>
          <w:szCs w:val="24"/>
        </w:rPr>
        <w:t xml:space="preserve">Hansen Hunter / </w:t>
      </w:r>
      <w:r w:rsidRPr="00D91E7E">
        <w:rPr>
          <w:rStyle w:val="normal3"/>
          <w:rFonts w:ascii="Times New Roman" w:hAnsi="Times New Roman"/>
          <w:b/>
          <w:bCs/>
          <w:sz w:val="24"/>
          <w:szCs w:val="24"/>
        </w:rPr>
        <w:t>Axiom Healthcare Group</w:t>
      </w:r>
      <w:r w:rsidR="0031798E" w:rsidRPr="00D91E7E">
        <w:rPr>
          <w:rStyle w:val="normal3"/>
          <w:rFonts w:ascii="Times New Roman" w:hAnsi="Times New Roman"/>
          <w:b/>
          <w:bCs/>
          <w:sz w:val="24"/>
          <w:szCs w:val="24"/>
        </w:rPr>
        <w:t xml:space="preserve"> </w:t>
      </w:r>
      <w:r w:rsidRPr="00D91E7E">
        <w:rPr>
          <w:rStyle w:val="normal3"/>
          <w:rFonts w:ascii="Times New Roman" w:hAnsi="Times New Roman"/>
          <w:sz w:val="24"/>
          <w:szCs w:val="24"/>
        </w:rPr>
        <w:t xml:space="preserve">for providing these important tools for use by the CAHF membership.  Questions concerning the use of these tools and related information should be directed to </w:t>
      </w:r>
      <w:r w:rsidR="00FC6EDD" w:rsidRPr="00D91E7E">
        <w:rPr>
          <w:rStyle w:val="normal3"/>
          <w:rFonts w:ascii="Times New Roman" w:hAnsi="Times New Roman"/>
          <w:sz w:val="24"/>
          <w:szCs w:val="24"/>
        </w:rPr>
        <w:t xml:space="preserve">Cathy Storr 310-707-1945 </w:t>
      </w:r>
      <w:r w:rsidR="00165E83" w:rsidRPr="00D91E7E">
        <w:rPr>
          <w:rStyle w:val="normal3"/>
          <w:rFonts w:ascii="Times New Roman" w:hAnsi="Times New Roman"/>
          <w:sz w:val="24"/>
          <w:szCs w:val="24"/>
        </w:rPr>
        <w:t xml:space="preserve">or </w:t>
      </w:r>
      <w:hyperlink r:id="rId5" w:history="1">
        <w:r w:rsidR="005F1C12" w:rsidRPr="00D91E7E">
          <w:rPr>
            <w:rStyle w:val="Hyperlink"/>
            <w:rFonts w:ascii="Times New Roman" w:hAnsi="Times New Roman"/>
            <w:sz w:val="24"/>
            <w:szCs w:val="24"/>
          </w:rPr>
          <w:t>CathyS@AxiomHC.com</w:t>
        </w:r>
      </w:hyperlink>
      <w:r w:rsidR="00FC6EDD" w:rsidRPr="00D91E7E">
        <w:rPr>
          <w:rStyle w:val="normal3"/>
          <w:rFonts w:ascii="Times New Roman" w:hAnsi="Times New Roman"/>
          <w:sz w:val="24"/>
          <w:szCs w:val="24"/>
        </w:rPr>
        <w:t xml:space="preserve">, Eddie Uppal 818-456-0940 or </w:t>
      </w:r>
      <w:hyperlink r:id="rId6" w:history="1">
        <w:r w:rsidR="005F1C12" w:rsidRPr="00D91E7E">
          <w:rPr>
            <w:rStyle w:val="Hyperlink"/>
            <w:rFonts w:ascii="Times New Roman" w:hAnsi="Times New Roman"/>
            <w:sz w:val="24"/>
            <w:szCs w:val="24"/>
          </w:rPr>
          <w:t>EddieU@AxiomHC.com</w:t>
        </w:r>
      </w:hyperlink>
      <w:r w:rsidR="00FC6EDD" w:rsidRPr="00D91E7E">
        <w:rPr>
          <w:rStyle w:val="normal3"/>
          <w:rFonts w:ascii="Times New Roman" w:hAnsi="Times New Roman"/>
          <w:sz w:val="24"/>
          <w:szCs w:val="24"/>
        </w:rPr>
        <w:t xml:space="preserve">, </w:t>
      </w:r>
      <w:r w:rsidR="0031798E" w:rsidRPr="00D91E7E">
        <w:rPr>
          <w:rStyle w:val="normal3"/>
          <w:rFonts w:ascii="Times New Roman" w:hAnsi="Times New Roman"/>
          <w:sz w:val="24"/>
          <w:szCs w:val="24"/>
        </w:rPr>
        <w:t>or</w:t>
      </w:r>
      <w:r w:rsidR="00FC6EDD" w:rsidRPr="00D91E7E">
        <w:rPr>
          <w:rStyle w:val="normal3"/>
          <w:rFonts w:ascii="Times New Roman" w:hAnsi="Times New Roman"/>
          <w:sz w:val="24"/>
          <w:szCs w:val="24"/>
        </w:rPr>
        <w:t xml:space="preserve"> </w:t>
      </w:r>
      <w:r w:rsidR="00F75E63" w:rsidRPr="00D91E7E">
        <w:rPr>
          <w:rStyle w:val="normal3"/>
          <w:rFonts w:ascii="Times New Roman" w:hAnsi="Times New Roman"/>
          <w:sz w:val="24"/>
          <w:szCs w:val="24"/>
        </w:rPr>
        <w:t xml:space="preserve">Michael </w:t>
      </w:r>
      <w:r w:rsidRPr="00D91E7E">
        <w:rPr>
          <w:rStyle w:val="normal3"/>
          <w:rFonts w:ascii="Times New Roman" w:hAnsi="Times New Roman"/>
          <w:sz w:val="24"/>
          <w:szCs w:val="24"/>
        </w:rPr>
        <w:t>Lesnick at 714-594-5720 or 714-323-5968 or</w:t>
      </w:r>
      <w:r w:rsidR="0031798E" w:rsidRPr="00D91E7E">
        <w:rPr>
          <w:rStyle w:val="normal3"/>
          <w:rFonts w:ascii="Times New Roman" w:hAnsi="Times New Roman"/>
          <w:sz w:val="24"/>
          <w:szCs w:val="24"/>
        </w:rPr>
        <w:t xml:space="preserve"> </w:t>
      </w:r>
      <w:hyperlink r:id="rId7" w:history="1">
        <w:r w:rsidR="005F1C12" w:rsidRPr="00D91E7E">
          <w:rPr>
            <w:rStyle w:val="Hyperlink"/>
            <w:rFonts w:ascii="Times New Roman" w:hAnsi="Times New Roman"/>
            <w:sz w:val="24"/>
            <w:szCs w:val="24"/>
          </w:rPr>
          <w:t>MikeL@AxiomHC.com</w:t>
        </w:r>
      </w:hyperlink>
      <w:r w:rsidR="00FC6EDD" w:rsidRPr="00D91E7E">
        <w:rPr>
          <w:rFonts w:ascii="Times New Roman" w:hAnsi="Times New Roman"/>
          <w:sz w:val="24"/>
          <w:szCs w:val="24"/>
        </w:rPr>
        <w:t>.</w:t>
      </w:r>
    </w:p>
    <w:p w14:paraId="671FD075" w14:textId="47A2C5AB" w:rsidR="006F0B8A" w:rsidRDefault="006F0B8A" w:rsidP="006F0B8A">
      <w:pPr>
        <w:spacing w:after="240"/>
        <w:rPr>
          <w:rFonts w:ascii="Times New Roman" w:hAnsi="Times New Roman"/>
          <w:color w:val="333333"/>
          <w:sz w:val="24"/>
          <w:szCs w:val="24"/>
        </w:rPr>
      </w:pPr>
      <w:r w:rsidRPr="00D91E7E">
        <w:rPr>
          <w:rFonts w:ascii="Times New Roman" w:hAnsi="Times New Roman"/>
          <w:color w:val="333333"/>
          <w:sz w:val="24"/>
          <w:szCs w:val="24"/>
        </w:rPr>
        <w:t>Starting October 1, 20</w:t>
      </w:r>
      <w:r w:rsidR="008654DE">
        <w:rPr>
          <w:rFonts w:ascii="Times New Roman" w:hAnsi="Times New Roman"/>
          <w:color w:val="333333"/>
          <w:sz w:val="24"/>
          <w:szCs w:val="24"/>
        </w:rPr>
        <w:t>2</w:t>
      </w:r>
      <w:r w:rsidR="008F570B">
        <w:rPr>
          <w:rFonts w:ascii="Times New Roman" w:hAnsi="Times New Roman"/>
          <w:color w:val="333333"/>
          <w:sz w:val="24"/>
          <w:szCs w:val="24"/>
        </w:rPr>
        <w:t>4</w:t>
      </w:r>
      <w:r w:rsidRPr="00D91E7E">
        <w:rPr>
          <w:rFonts w:ascii="Times New Roman" w:hAnsi="Times New Roman"/>
          <w:color w:val="333333"/>
          <w:sz w:val="24"/>
          <w:szCs w:val="24"/>
        </w:rPr>
        <w:t xml:space="preserve">, the new “FY </w:t>
      </w:r>
      <w:r>
        <w:rPr>
          <w:rFonts w:ascii="Times New Roman" w:hAnsi="Times New Roman"/>
          <w:color w:val="333333"/>
          <w:sz w:val="24"/>
          <w:szCs w:val="24"/>
        </w:rPr>
        <w:t>202</w:t>
      </w:r>
      <w:r w:rsidR="008F570B">
        <w:rPr>
          <w:rFonts w:ascii="Times New Roman" w:hAnsi="Times New Roman"/>
          <w:color w:val="333333"/>
          <w:sz w:val="24"/>
          <w:szCs w:val="24"/>
        </w:rPr>
        <w:t>5</w:t>
      </w:r>
      <w:r w:rsidRPr="00D91E7E">
        <w:rPr>
          <w:rFonts w:ascii="Times New Roman" w:hAnsi="Times New Roman"/>
          <w:color w:val="333333"/>
          <w:sz w:val="24"/>
          <w:szCs w:val="24"/>
        </w:rPr>
        <w:t xml:space="preserve"> Rates” go into effect. </w:t>
      </w:r>
      <w:r>
        <w:rPr>
          <w:rFonts w:ascii="Times New Roman" w:hAnsi="Times New Roman"/>
          <w:color w:val="333333"/>
          <w:sz w:val="24"/>
          <w:szCs w:val="24"/>
        </w:rPr>
        <w:t xml:space="preserve">You will be paid under the Patient Driven Payment Model (PDPM).  Under PDPM model there are five different case mix </w:t>
      </w:r>
      <w:r w:rsidR="006D1F0D">
        <w:rPr>
          <w:rFonts w:ascii="Times New Roman" w:hAnsi="Times New Roman"/>
          <w:color w:val="333333"/>
          <w:sz w:val="24"/>
          <w:szCs w:val="24"/>
        </w:rPr>
        <w:t>components</w:t>
      </w:r>
      <w:r>
        <w:rPr>
          <w:rFonts w:ascii="Times New Roman" w:hAnsi="Times New Roman"/>
          <w:color w:val="333333"/>
          <w:sz w:val="24"/>
          <w:szCs w:val="24"/>
        </w:rPr>
        <w:t>.  These components are:</w:t>
      </w:r>
    </w:p>
    <w:p w14:paraId="4A8D0F31" w14:textId="77777777" w:rsidR="006F0B8A"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Physical Therapy (PT)</w:t>
      </w:r>
    </w:p>
    <w:p w14:paraId="208CB0DB"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Occupational Therapy (OT)</w:t>
      </w:r>
    </w:p>
    <w:p w14:paraId="5069842B"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Speech Language Pathology (SLP)</w:t>
      </w:r>
    </w:p>
    <w:p w14:paraId="7B0051D0"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Nursing</w:t>
      </w:r>
    </w:p>
    <w:p w14:paraId="564FA3DA"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Non Therapy Ancillary (NTA)</w:t>
      </w:r>
    </w:p>
    <w:p w14:paraId="484DD5CF"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Non Case Mix (Non-CM)</w:t>
      </w:r>
    </w:p>
    <w:p w14:paraId="6D104A73" w14:textId="77777777" w:rsidR="006D1F0D" w:rsidRDefault="006D1F0D" w:rsidP="006D1F0D">
      <w:pPr>
        <w:spacing w:after="240"/>
        <w:rPr>
          <w:rFonts w:ascii="Times New Roman" w:hAnsi="Times New Roman"/>
          <w:color w:val="333333"/>
          <w:sz w:val="24"/>
          <w:szCs w:val="24"/>
        </w:rPr>
      </w:pPr>
      <w:r>
        <w:rPr>
          <w:rFonts w:ascii="Times New Roman" w:hAnsi="Times New Roman"/>
          <w:color w:val="333333"/>
          <w:sz w:val="24"/>
          <w:szCs w:val="24"/>
        </w:rPr>
        <w:t xml:space="preserve">For each of these Case Mix Components you have to </w:t>
      </w:r>
      <w:r w:rsidR="0028059A">
        <w:rPr>
          <w:rFonts w:ascii="Times New Roman" w:hAnsi="Times New Roman"/>
          <w:color w:val="333333"/>
          <w:sz w:val="24"/>
          <w:szCs w:val="24"/>
        </w:rPr>
        <w:t xml:space="preserve">select </w:t>
      </w:r>
      <w:r>
        <w:rPr>
          <w:rFonts w:ascii="Times New Roman" w:hAnsi="Times New Roman"/>
          <w:color w:val="333333"/>
          <w:sz w:val="24"/>
          <w:szCs w:val="24"/>
        </w:rPr>
        <w:t>a Group for each component and based on what you choose for each component the overall base rate is established.  Please note the number of categories available for each case mix component are as follows:</w:t>
      </w:r>
    </w:p>
    <w:p w14:paraId="25051F55"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Physical Therapy (PT)</w:t>
      </w:r>
      <w:r w:rsidR="00AD21D7">
        <w:rPr>
          <w:rFonts w:ascii="Times New Roman" w:hAnsi="Times New Roman"/>
          <w:color w:val="333333"/>
          <w:sz w:val="24"/>
          <w:szCs w:val="24"/>
        </w:rPr>
        <w:t xml:space="preserve"> – 16 Categories</w:t>
      </w:r>
    </w:p>
    <w:p w14:paraId="508FB59A"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Occupational Therapy (OT)</w:t>
      </w:r>
      <w:r w:rsidR="00AD21D7">
        <w:rPr>
          <w:rFonts w:ascii="Times New Roman" w:hAnsi="Times New Roman"/>
          <w:color w:val="333333"/>
          <w:sz w:val="24"/>
          <w:szCs w:val="24"/>
        </w:rPr>
        <w:t xml:space="preserve"> – 16 Categories</w:t>
      </w:r>
    </w:p>
    <w:p w14:paraId="3436B7DA"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Speech Language Pathology (SLP)</w:t>
      </w:r>
      <w:r w:rsidR="00AD21D7">
        <w:rPr>
          <w:rFonts w:ascii="Times New Roman" w:hAnsi="Times New Roman"/>
          <w:color w:val="333333"/>
          <w:sz w:val="24"/>
          <w:szCs w:val="24"/>
        </w:rPr>
        <w:t xml:space="preserve"> – 12 Categories</w:t>
      </w:r>
    </w:p>
    <w:p w14:paraId="3237F70B"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Nursing</w:t>
      </w:r>
      <w:r w:rsidR="005A7375">
        <w:rPr>
          <w:rFonts w:ascii="Times New Roman" w:hAnsi="Times New Roman"/>
          <w:color w:val="333333"/>
          <w:sz w:val="24"/>
          <w:szCs w:val="24"/>
        </w:rPr>
        <w:t xml:space="preserve"> – 25 Categories</w:t>
      </w:r>
    </w:p>
    <w:p w14:paraId="280D3A76" w14:textId="77777777" w:rsidR="006D1F0D"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Non Therapy Ancillary (NTA)</w:t>
      </w:r>
      <w:r w:rsidR="00AD21D7">
        <w:rPr>
          <w:rFonts w:ascii="Times New Roman" w:hAnsi="Times New Roman"/>
          <w:color w:val="333333"/>
          <w:sz w:val="24"/>
          <w:szCs w:val="24"/>
        </w:rPr>
        <w:t xml:space="preserve"> – 6 Categories</w:t>
      </w:r>
    </w:p>
    <w:p w14:paraId="1E889610" w14:textId="77777777" w:rsidR="006D1F0D" w:rsidRPr="00AD21D7" w:rsidRDefault="006D1F0D" w:rsidP="006D1F0D">
      <w:pPr>
        <w:pStyle w:val="ListParagraph"/>
        <w:numPr>
          <w:ilvl w:val="0"/>
          <w:numId w:val="4"/>
        </w:numPr>
        <w:spacing w:after="240"/>
        <w:rPr>
          <w:rFonts w:ascii="Times New Roman" w:hAnsi="Times New Roman"/>
          <w:color w:val="333333"/>
          <w:sz w:val="24"/>
          <w:szCs w:val="24"/>
        </w:rPr>
      </w:pPr>
      <w:r>
        <w:rPr>
          <w:rFonts w:ascii="Times New Roman" w:hAnsi="Times New Roman"/>
          <w:color w:val="333333"/>
          <w:sz w:val="24"/>
          <w:szCs w:val="24"/>
        </w:rPr>
        <w:t>Non Case Mix (Non-CM)</w:t>
      </w:r>
      <w:r w:rsidR="00AD21D7">
        <w:rPr>
          <w:rFonts w:ascii="Times New Roman" w:hAnsi="Times New Roman"/>
          <w:color w:val="333333"/>
          <w:sz w:val="24"/>
          <w:szCs w:val="24"/>
        </w:rPr>
        <w:t xml:space="preserve"> – 1 Category</w:t>
      </w:r>
    </w:p>
    <w:p w14:paraId="78F1AB71" w14:textId="77777777" w:rsidR="00A0472C" w:rsidRPr="00D91E7E" w:rsidRDefault="00A0472C" w:rsidP="00A0472C">
      <w:pPr>
        <w:spacing w:after="100" w:afterAutospacing="1"/>
        <w:rPr>
          <w:rFonts w:ascii="Times New Roman" w:hAnsi="Times New Roman"/>
          <w:color w:val="333333"/>
          <w:sz w:val="20"/>
          <w:szCs w:val="20"/>
        </w:rPr>
      </w:pPr>
      <w:r w:rsidRPr="00D91E7E">
        <w:rPr>
          <w:rFonts w:ascii="Times New Roman" w:hAnsi="Times New Roman"/>
          <w:b/>
          <w:bCs/>
          <w:color w:val="333333"/>
          <w:sz w:val="20"/>
          <w:szCs w:val="20"/>
        </w:rPr>
        <w:t xml:space="preserve">Specific Instructions </w:t>
      </w:r>
      <w:r w:rsidR="0028059A" w:rsidRPr="00D91E7E">
        <w:rPr>
          <w:rFonts w:ascii="Times New Roman" w:hAnsi="Times New Roman"/>
          <w:b/>
          <w:bCs/>
          <w:color w:val="333333"/>
          <w:sz w:val="20"/>
          <w:szCs w:val="20"/>
        </w:rPr>
        <w:t>for</w:t>
      </w:r>
      <w:r w:rsidRPr="00D91E7E">
        <w:rPr>
          <w:rFonts w:ascii="Times New Roman" w:hAnsi="Times New Roman"/>
          <w:b/>
          <w:bCs/>
          <w:color w:val="333333"/>
          <w:sz w:val="20"/>
          <w:szCs w:val="20"/>
        </w:rPr>
        <w:t xml:space="preserve"> Use of the </w:t>
      </w:r>
      <w:r w:rsidR="004601E2">
        <w:rPr>
          <w:rFonts w:ascii="Times New Roman" w:hAnsi="Times New Roman"/>
          <w:b/>
          <w:bCs/>
          <w:color w:val="333333"/>
          <w:sz w:val="20"/>
          <w:szCs w:val="20"/>
        </w:rPr>
        <w:t>PDPM Calculator</w:t>
      </w:r>
    </w:p>
    <w:p w14:paraId="6A4B00C4" w14:textId="77777777" w:rsidR="00A0472C" w:rsidRPr="00D91E7E" w:rsidRDefault="00A0472C" w:rsidP="00A0472C">
      <w:pPr>
        <w:spacing w:after="240"/>
        <w:rPr>
          <w:rFonts w:ascii="Times New Roman" w:hAnsi="Times New Roman"/>
          <w:color w:val="333333"/>
          <w:sz w:val="20"/>
          <w:szCs w:val="20"/>
        </w:rPr>
      </w:pPr>
      <w:r w:rsidRPr="00D91E7E">
        <w:rPr>
          <w:rFonts w:ascii="Times New Roman" w:hAnsi="Times New Roman"/>
          <w:b/>
          <w:bCs/>
          <w:color w:val="333333"/>
          <w:sz w:val="20"/>
          <w:szCs w:val="20"/>
        </w:rPr>
        <w:t>Step 1</w:t>
      </w:r>
      <w:r w:rsidRPr="00D91E7E">
        <w:rPr>
          <w:rFonts w:ascii="Times New Roman" w:hAnsi="Times New Roman"/>
          <w:color w:val="333333"/>
          <w:sz w:val="20"/>
          <w:szCs w:val="20"/>
        </w:rPr>
        <w:t xml:space="preserve"> – Determine whether you are an “Urban” provider or a “Rural” provide</w:t>
      </w:r>
      <w:r w:rsidR="0031798E" w:rsidRPr="00D91E7E">
        <w:rPr>
          <w:rFonts w:ascii="Times New Roman" w:hAnsi="Times New Roman"/>
          <w:color w:val="333333"/>
          <w:sz w:val="20"/>
          <w:szCs w:val="20"/>
        </w:rPr>
        <w:t>r</w:t>
      </w:r>
      <w:r w:rsidRPr="00D91E7E">
        <w:rPr>
          <w:rFonts w:ascii="Times New Roman" w:hAnsi="Times New Roman"/>
          <w:color w:val="333333"/>
          <w:sz w:val="20"/>
          <w:szCs w:val="20"/>
        </w:rPr>
        <w:t xml:space="preserve"> according to Medicare. To do this, look at</w:t>
      </w:r>
      <w:r w:rsidR="009341FF" w:rsidRPr="00D91E7E">
        <w:rPr>
          <w:rFonts w:ascii="Times New Roman" w:hAnsi="Times New Roman"/>
          <w:color w:val="333333"/>
          <w:sz w:val="20"/>
          <w:szCs w:val="20"/>
        </w:rPr>
        <w:t xml:space="preserve"> page S-2 of </w:t>
      </w:r>
      <w:r w:rsidRPr="00D91E7E">
        <w:rPr>
          <w:rFonts w:ascii="Times New Roman" w:hAnsi="Times New Roman"/>
          <w:color w:val="333333"/>
          <w:sz w:val="20"/>
          <w:szCs w:val="20"/>
        </w:rPr>
        <w:t>your</w:t>
      </w:r>
      <w:r w:rsidR="009341FF" w:rsidRPr="00D91E7E">
        <w:rPr>
          <w:rFonts w:ascii="Times New Roman" w:hAnsi="Times New Roman"/>
          <w:color w:val="333333"/>
          <w:sz w:val="20"/>
          <w:szCs w:val="20"/>
        </w:rPr>
        <w:t xml:space="preserve"> Medicare </w:t>
      </w:r>
      <w:r w:rsidRPr="00D91E7E">
        <w:rPr>
          <w:rFonts w:ascii="Times New Roman" w:hAnsi="Times New Roman"/>
          <w:color w:val="333333"/>
          <w:sz w:val="20"/>
          <w:szCs w:val="20"/>
        </w:rPr>
        <w:t>cost report</w:t>
      </w:r>
      <w:r w:rsidR="009341FF" w:rsidRPr="00D91E7E">
        <w:rPr>
          <w:rFonts w:ascii="Times New Roman" w:hAnsi="Times New Roman"/>
          <w:color w:val="333333"/>
          <w:sz w:val="20"/>
          <w:szCs w:val="20"/>
        </w:rPr>
        <w:t xml:space="preserve">.  Page S-2 near the top </w:t>
      </w:r>
      <w:r w:rsidR="007B0E33" w:rsidRPr="00D91E7E">
        <w:rPr>
          <w:rFonts w:ascii="Times New Roman" w:hAnsi="Times New Roman"/>
          <w:color w:val="333333"/>
          <w:sz w:val="20"/>
          <w:szCs w:val="20"/>
        </w:rPr>
        <w:t>should</w:t>
      </w:r>
      <w:r w:rsidR="009341FF" w:rsidRPr="00D91E7E">
        <w:rPr>
          <w:rFonts w:ascii="Times New Roman" w:hAnsi="Times New Roman"/>
          <w:color w:val="333333"/>
          <w:sz w:val="20"/>
          <w:szCs w:val="20"/>
        </w:rPr>
        <w:t xml:space="preserve"> indicate the county you are</w:t>
      </w:r>
      <w:r w:rsidR="0031798E" w:rsidRPr="00D91E7E">
        <w:rPr>
          <w:rFonts w:ascii="Times New Roman" w:hAnsi="Times New Roman"/>
          <w:color w:val="333333"/>
          <w:sz w:val="20"/>
          <w:szCs w:val="20"/>
        </w:rPr>
        <w:t xml:space="preserve"> </w:t>
      </w:r>
      <w:r w:rsidR="009341FF" w:rsidRPr="00D91E7E">
        <w:rPr>
          <w:rFonts w:ascii="Times New Roman" w:hAnsi="Times New Roman"/>
          <w:color w:val="333333"/>
          <w:sz w:val="20"/>
          <w:szCs w:val="20"/>
        </w:rPr>
        <w:t xml:space="preserve">located in, your CBSA # and whether you are </w:t>
      </w:r>
      <w:r w:rsidR="007B0E33" w:rsidRPr="00D91E7E">
        <w:rPr>
          <w:rFonts w:ascii="Times New Roman" w:hAnsi="Times New Roman"/>
          <w:color w:val="333333"/>
          <w:sz w:val="20"/>
          <w:szCs w:val="20"/>
        </w:rPr>
        <w:t>designated</w:t>
      </w:r>
      <w:r w:rsidR="009341FF" w:rsidRPr="00D91E7E">
        <w:rPr>
          <w:rFonts w:ascii="Times New Roman" w:hAnsi="Times New Roman"/>
          <w:color w:val="333333"/>
          <w:sz w:val="20"/>
          <w:szCs w:val="20"/>
        </w:rPr>
        <w:t xml:space="preserve"> as URBAN or RURAL. You must select the proper tool kit, ei</w:t>
      </w:r>
      <w:r w:rsidR="00335A00" w:rsidRPr="00D91E7E">
        <w:rPr>
          <w:rFonts w:ascii="Times New Roman" w:hAnsi="Times New Roman"/>
          <w:color w:val="333333"/>
          <w:sz w:val="20"/>
          <w:szCs w:val="20"/>
        </w:rPr>
        <w:t xml:space="preserve">ther Urban or </w:t>
      </w:r>
      <w:r w:rsidR="00834E39" w:rsidRPr="00D91E7E">
        <w:rPr>
          <w:rFonts w:ascii="Times New Roman" w:hAnsi="Times New Roman"/>
          <w:color w:val="333333"/>
          <w:sz w:val="20"/>
          <w:szCs w:val="20"/>
        </w:rPr>
        <w:t>R</w:t>
      </w:r>
      <w:r w:rsidR="00335A00" w:rsidRPr="00D91E7E">
        <w:rPr>
          <w:rFonts w:ascii="Times New Roman" w:hAnsi="Times New Roman"/>
          <w:color w:val="333333"/>
          <w:sz w:val="20"/>
          <w:szCs w:val="20"/>
        </w:rPr>
        <w:t>ural</w:t>
      </w:r>
      <w:r w:rsidR="009341FF" w:rsidRPr="00D91E7E">
        <w:rPr>
          <w:rFonts w:ascii="Times New Roman" w:hAnsi="Times New Roman"/>
          <w:color w:val="333333"/>
          <w:sz w:val="20"/>
          <w:szCs w:val="20"/>
        </w:rPr>
        <w:t xml:space="preserve">. </w:t>
      </w:r>
    </w:p>
    <w:p w14:paraId="5A693CA3" w14:textId="77777777" w:rsidR="00A0472C" w:rsidRPr="00D91E7E" w:rsidRDefault="00A0472C" w:rsidP="00A0472C">
      <w:pPr>
        <w:spacing w:after="240"/>
        <w:rPr>
          <w:rFonts w:ascii="Times New Roman" w:hAnsi="Times New Roman"/>
          <w:color w:val="333333"/>
          <w:sz w:val="20"/>
          <w:szCs w:val="20"/>
        </w:rPr>
      </w:pPr>
      <w:r w:rsidRPr="00D91E7E">
        <w:rPr>
          <w:rFonts w:ascii="Times New Roman" w:hAnsi="Times New Roman"/>
          <w:b/>
          <w:bCs/>
          <w:color w:val="333333"/>
          <w:sz w:val="20"/>
          <w:szCs w:val="20"/>
        </w:rPr>
        <w:t>Step 2</w:t>
      </w:r>
      <w:r w:rsidRPr="00D91E7E">
        <w:rPr>
          <w:rFonts w:ascii="Times New Roman" w:hAnsi="Times New Roman"/>
          <w:color w:val="333333"/>
          <w:sz w:val="20"/>
          <w:szCs w:val="20"/>
        </w:rPr>
        <w:t xml:space="preserve"> – Based on Step 1, select the version of the </w:t>
      </w:r>
      <w:r w:rsidR="004601E2">
        <w:rPr>
          <w:rFonts w:ascii="Times New Roman" w:hAnsi="Times New Roman"/>
          <w:color w:val="333333"/>
          <w:sz w:val="20"/>
          <w:szCs w:val="20"/>
        </w:rPr>
        <w:t>PDPM Calculator</w:t>
      </w:r>
      <w:r w:rsidRPr="00D91E7E">
        <w:rPr>
          <w:rFonts w:ascii="Times New Roman" w:hAnsi="Times New Roman"/>
          <w:color w:val="333333"/>
          <w:sz w:val="20"/>
          <w:szCs w:val="20"/>
        </w:rPr>
        <w:t xml:space="preserve"> spreadsheet you want to look at:</w:t>
      </w:r>
    </w:p>
    <w:p w14:paraId="12482677" w14:textId="77777777" w:rsidR="00A0472C" w:rsidRPr="00D91E7E" w:rsidRDefault="004601E2" w:rsidP="00A0472C">
      <w:pPr>
        <w:numPr>
          <w:ilvl w:val="0"/>
          <w:numId w:val="2"/>
        </w:numPr>
        <w:spacing w:before="100" w:beforeAutospacing="1" w:after="100" w:afterAutospacing="1"/>
        <w:rPr>
          <w:rFonts w:ascii="Times New Roman" w:eastAsia="Times New Roman" w:hAnsi="Times New Roman"/>
          <w:color w:val="333333"/>
          <w:sz w:val="20"/>
          <w:szCs w:val="20"/>
        </w:rPr>
      </w:pPr>
      <w:r>
        <w:rPr>
          <w:rFonts w:ascii="Times New Roman" w:eastAsia="Times New Roman" w:hAnsi="Times New Roman"/>
          <w:sz w:val="20"/>
          <w:szCs w:val="20"/>
        </w:rPr>
        <w:t>PDPM Urban Rates</w:t>
      </w:r>
      <w:r w:rsidR="00A7161D" w:rsidRPr="00D91E7E">
        <w:rPr>
          <w:rFonts w:ascii="Times New Roman" w:eastAsia="Times New Roman" w:hAnsi="Times New Roman"/>
          <w:sz w:val="20"/>
          <w:szCs w:val="20"/>
        </w:rPr>
        <w:t xml:space="preserve">  or  </w:t>
      </w:r>
      <w:r>
        <w:rPr>
          <w:rFonts w:ascii="Times New Roman" w:eastAsia="Times New Roman" w:hAnsi="Times New Roman"/>
          <w:sz w:val="20"/>
          <w:szCs w:val="20"/>
        </w:rPr>
        <w:t>PDPM Rural Rates</w:t>
      </w:r>
    </w:p>
    <w:p w14:paraId="74F85042" w14:textId="77777777" w:rsidR="00A0472C" w:rsidRPr="00D91E7E" w:rsidRDefault="00A0472C" w:rsidP="00A0472C">
      <w:pPr>
        <w:spacing w:after="100" w:afterAutospacing="1"/>
        <w:rPr>
          <w:rFonts w:ascii="Times New Roman" w:hAnsi="Times New Roman"/>
          <w:color w:val="333333"/>
          <w:sz w:val="20"/>
          <w:szCs w:val="20"/>
        </w:rPr>
      </w:pPr>
      <w:r w:rsidRPr="00D91E7E">
        <w:rPr>
          <w:rFonts w:ascii="Times New Roman" w:hAnsi="Times New Roman"/>
          <w:color w:val="333333"/>
          <w:sz w:val="20"/>
          <w:szCs w:val="20"/>
        </w:rPr>
        <w:t>Clicking on the links above will open the selected spreadsheet</w:t>
      </w:r>
    </w:p>
    <w:p w14:paraId="752BFA8B" w14:textId="77777777" w:rsidR="00A0472C" w:rsidRDefault="00A0472C" w:rsidP="00A0472C">
      <w:pPr>
        <w:spacing w:after="100" w:afterAutospacing="1"/>
        <w:rPr>
          <w:rFonts w:ascii="Times New Roman" w:hAnsi="Times New Roman"/>
          <w:color w:val="333333"/>
          <w:sz w:val="20"/>
          <w:szCs w:val="20"/>
        </w:rPr>
      </w:pPr>
      <w:r w:rsidRPr="00D91E7E">
        <w:rPr>
          <w:rFonts w:ascii="Times New Roman" w:hAnsi="Times New Roman"/>
          <w:b/>
          <w:bCs/>
          <w:color w:val="333333"/>
          <w:sz w:val="20"/>
          <w:szCs w:val="20"/>
        </w:rPr>
        <w:t xml:space="preserve">Step 3 – CRITICAL STEP </w:t>
      </w:r>
      <w:r w:rsidRPr="00D91E7E">
        <w:rPr>
          <w:rFonts w:ascii="Times New Roman" w:hAnsi="Times New Roman"/>
          <w:color w:val="333333"/>
          <w:sz w:val="20"/>
          <w:szCs w:val="20"/>
        </w:rPr>
        <w:t>– You must select the county your SNF is located in. To do this, place your cursor on the box next to the word</w:t>
      </w:r>
      <w:r w:rsidR="004601E2">
        <w:rPr>
          <w:rFonts w:ascii="Times New Roman" w:hAnsi="Times New Roman"/>
          <w:color w:val="333333"/>
          <w:sz w:val="20"/>
          <w:szCs w:val="20"/>
        </w:rPr>
        <w:t>s</w:t>
      </w:r>
      <w:r w:rsidRPr="00D91E7E">
        <w:rPr>
          <w:rFonts w:ascii="Times New Roman" w:hAnsi="Times New Roman"/>
          <w:color w:val="333333"/>
          <w:sz w:val="20"/>
          <w:szCs w:val="20"/>
        </w:rPr>
        <w:t xml:space="preserve"> </w:t>
      </w:r>
      <w:r w:rsidR="004601E2">
        <w:rPr>
          <w:rFonts w:ascii="Times New Roman" w:hAnsi="Times New Roman"/>
          <w:color w:val="333333"/>
          <w:sz w:val="20"/>
          <w:szCs w:val="20"/>
        </w:rPr>
        <w:t>Select County</w:t>
      </w:r>
      <w:r w:rsidRPr="00D91E7E">
        <w:rPr>
          <w:rFonts w:ascii="Times New Roman" w:hAnsi="Times New Roman"/>
          <w:color w:val="333333"/>
          <w:sz w:val="20"/>
          <w:szCs w:val="20"/>
        </w:rPr>
        <w:t xml:space="preserve"> and click on the drop down arrow. Now, select your county. The rates for your CBSA </w:t>
      </w:r>
      <w:r w:rsidR="00695136" w:rsidRPr="00D91E7E">
        <w:rPr>
          <w:rFonts w:ascii="Times New Roman" w:hAnsi="Times New Roman"/>
          <w:color w:val="333333"/>
          <w:sz w:val="20"/>
          <w:szCs w:val="20"/>
        </w:rPr>
        <w:t xml:space="preserve">(your county) </w:t>
      </w:r>
      <w:r w:rsidRPr="00D91E7E">
        <w:rPr>
          <w:rFonts w:ascii="Times New Roman" w:hAnsi="Times New Roman"/>
          <w:color w:val="333333"/>
          <w:sz w:val="20"/>
          <w:szCs w:val="20"/>
        </w:rPr>
        <w:t xml:space="preserve">will then </w:t>
      </w:r>
      <w:r w:rsidR="007B0E33" w:rsidRPr="00D91E7E">
        <w:rPr>
          <w:rFonts w:ascii="Times New Roman" w:hAnsi="Times New Roman"/>
          <w:color w:val="333333"/>
          <w:sz w:val="20"/>
          <w:szCs w:val="20"/>
        </w:rPr>
        <w:t xml:space="preserve">populate </w:t>
      </w:r>
      <w:r w:rsidRPr="00D91E7E">
        <w:rPr>
          <w:rFonts w:ascii="Times New Roman" w:hAnsi="Times New Roman"/>
          <w:color w:val="333333"/>
          <w:sz w:val="20"/>
          <w:szCs w:val="20"/>
        </w:rPr>
        <w:t>the spreadsheet.</w:t>
      </w:r>
    </w:p>
    <w:p w14:paraId="3337AF64" w14:textId="77777777" w:rsidR="003A7F5F" w:rsidRPr="00D91E7E" w:rsidRDefault="003A7F5F" w:rsidP="00A0472C">
      <w:pPr>
        <w:spacing w:after="100" w:afterAutospacing="1"/>
        <w:rPr>
          <w:rFonts w:ascii="Times New Roman" w:hAnsi="Times New Roman"/>
          <w:color w:val="333333"/>
          <w:sz w:val="20"/>
          <w:szCs w:val="20"/>
        </w:rPr>
      </w:pPr>
      <w:r>
        <w:rPr>
          <w:rFonts w:ascii="Times New Roman" w:hAnsi="Times New Roman"/>
          <w:b/>
          <w:bCs/>
          <w:color w:val="333333"/>
          <w:sz w:val="20"/>
          <w:szCs w:val="20"/>
        </w:rPr>
        <w:t>Step 4</w:t>
      </w:r>
      <w:r w:rsidRPr="00D91E7E">
        <w:rPr>
          <w:rFonts w:ascii="Times New Roman" w:hAnsi="Times New Roman"/>
          <w:color w:val="333333"/>
          <w:sz w:val="20"/>
          <w:szCs w:val="20"/>
        </w:rPr>
        <w:t xml:space="preserve"> –</w:t>
      </w:r>
      <w:r w:rsidR="004601E2">
        <w:rPr>
          <w:rFonts w:ascii="Times New Roman" w:hAnsi="Times New Roman"/>
          <w:color w:val="333333"/>
          <w:sz w:val="20"/>
          <w:szCs w:val="20"/>
        </w:rPr>
        <w:t xml:space="preserve"> You will need to select the CMI Group that pertains to each of the five categories of the rate.  You can do this by taking the cursor to line </w:t>
      </w:r>
      <w:r w:rsidR="00224C58">
        <w:rPr>
          <w:rFonts w:ascii="Times New Roman" w:hAnsi="Times New Roman"/>
          <w:color w:val="333333"/>
          <w:sz w:val="20"/>
          <w:szCs w:val="20"/>
        </w:rPr>
        <w:t>78</w:t>
      </w:r>
      <w:r w:rsidR="004601E2">
        <w:rPr>
          <w:rFonts w:ascii="Times New Roman" w:hAnsi="Times New Roman"/>
          <w:color w:val="333333"/>
          <w:sz w:val="20"/>
          <w:szCs w:val="20"/>
        </w:rPr>
        <w:t xml:space="preserve"> in each column and then using the drop down menu to se</w:t>
      </w:r>
      <w:r w:rsidR="00224C58">
        <w:rPr>
          <w:rFonts w:ascii="Times New Roman" w:hAnsi="Times New Roman"/>
          <w:color w:val="333333"/>
          <w:sz w:val="20"/>
          <w:szCs w:val="20"/>
        </w:rPr>
        <w:t>le</w:t>
      </w:r>
      <w:r w:rsidR="004601E2">
        <w:rPr>
          <w:rFonts w:ascii="Times New Roman" w:hAnsi="Times New Roman"/>
          <w:color w:val="333333"/>
          <w:sz w:val="20"/>
          <w:szCs w:val="20"/>
        </w:rPr>
        <w:t>ct the correct group.  Please note No selection needs to be made individually for OT.  You</w:t>
      </w:r>
      <w:r w:rsidR="00224C58">
        <w:rPr>
          <w:rFonts w:ascii="Times New Roman" w:hAnsi="Times New Roman"/>
          <w:color w:val="333333"/>
          <w:sz w:val="20"/>
          <w:szCs w:val="20"/>
        </w:rPr>
        <w:t>r</w:t>
      </w:r>
      <w:r w:rsidR="004601E2">
        <w:rPr>
          <w:rFonts w:ascii="Times New Roman" w:hAnsi="Times New Roman"/>
          <w:color w:val="333333"/>
          <w:sz w:val="20"/>
          <w:szCs w:val="20"/>
        </w:rPr>
        <w:t xml:space="preserve"> selection for PT automatically is applie</w:t>
      </w:r>
      <w:r w:rsidR="00224C58">
        <w:rPr>
          <w:rFonts w:ascii="Times New Roman" w:hAnsi="Times New Roman"/>
          <w:color w:val="333333"/>
          <w:sz w:val="20"/>
          <w:szCs w:val="20"/>
        </w:rPr>
        <w:t>d</w:t>
      </w:r>
      <w:r w:rsidR="004601E2">
        <w:rPr>
          <w:rFonts w:ascii="Times New Roman" w:hAnsi="Times New Roman"/>
          <w:color w:val="333333"/>
          <w:sz w:val="20"/>
          <w:szCs w:val="20"/>
        </w:rPr>
        <w:t xml:space="preserve"> to the OT group..</w:t>
      </w:r>
    </w:p>
    <w:p w14:paraId="7A5063C5" w14:textId="77777777" w:rsidR="00705F18" w:rsidRDefault="003A7F5F" w:rsidP="00A0472C">
      <w:pPr>
        <w:spacing w:after="100" w:afterAutospacing="1"/>
        <w:rPr>
          <w:rFonts w:ascii="Times New Roman" w:hAnsi="Times New Roman"/>
          <w:color w:val="333333"/>
          <w:sz w:val="20"/>
          <w:szCs w:val="20"/>
        </w:rPr>
      </w:pPr>
      <w:r>
        <w:rPr>
          <w:rFonts w:ascii="Times New Roman" w:hAnsi="Times New Roman"/>
          <w:b/>
          <w:bCs/>
          <w:color w:val="333333"/>
          <w:sz w:val="20"/>
          <w:szCs w:val="20"/>
        </w:rPr>
        <w:lastRenderedPageBreak/>
        <w:t>Step 5</w:t>
      </w:r>
      <w:r w:rsidR="00A0472C" w:rsidRPr="00D91E7E">
        <w:rPr>
          <w:rFonts w:ascii="Times New Roman" w:hAnsi="Times New Roman"/>
          <w:color w:val="333333"/>
          <w:sz w:val="20"/>
          <w:szCs w:val="20"/>
        </w:rPr>
        <w:t xml:space="preserve"> – </w:t>
      </w:r>
      <w:r w:rsidR="004601E2">
        <w:rPr>
          <w:rFonts w:ascii="Times New Roman" w:hAnsi="Times New Roman"/>
          <w:color w:val="333333"/>
          <w:sz w:val="20"/>
          <w:szCs w:val="20"/>
        </w:rPr>
        <w:t xml:space="preserve">Once you have completed </w:t>
      </w:r>
      <w:r w:rsidR="006F0B8A">
        <w:rPr>
          <w:rFonts w:ascii="Times New Roman" w:hAnsi="Times New Roman"/>
          <w:color w:val="333333"/>
          <w:sz w:val="20"/>
          <w:szCs w:val="20"/>
        </w:rPr>
        <w:t>S</w:t>
      </w:r>
      <w:r w:rsidR="004601E2">
        <w:rPr>
          <w:rFonts w:ascii="Times New Roman" w:hAnsi="Times New Roman"/>
          <w:color w:val="333333"/>
          <w:sz w:val="20"/>
          <w:szCs w:val="20"/>
        </w:rPr>
        <w:t>t</w:t>
      </w:r>
      <w:r w:rsidR="006F0B8A">
        <w:rPr>
          <w:rFonts w:ascii="Times New Roman" w:hAnsi="Times New Roman"/>
          <w:color w:val="333333"/>
          <w:sz w:val="20"/>
          <w:szCs w:val="20"/>
        </w:rPr>
        <w:t>e</w:t>
      </w:r>
      <w:r w:rsidR="004601E2">
        <w:rPr>
          <w:rFonts w:ascii="Times New Roman" w:hAnsi="Times New Roman"/>
          <w:color w:val="333333"/>
          <w:sz w:val="20"/>
          <w:szCs w:val="20"/>
        </w:rPr>
        <w:t>p 4 the rate will be populated in each of the rows demonstrating what the rate for each individual component of the rate would be along with the total rate from Day 1 through Day 100 of service.</w:t>
      </w:r>
    </w:p>
    <w:p w14:paraId="7910719A" w14:textId="77777777" w:rsidR="004601E2" w:rsidRDefault="004601E2" w:rsidP="00A0472C">
      <w:pPr>
        <w:spacing w:after="100" w:afterAutospacing="1"/>
        <w:rPr>
          <w:rFonts w:ascii="Times New Roman" w:hAnsi="Times New Roman"/>
          <w:color w:val="333333"/>
          <w:sz w:val="20"/>
          <w:szCs w:val="20"/>
        </w:rPr>
      </w:pPr>
      <w:r>
        <w:rPr>
          <w:rFonts w:ascii="Times New Roman" w:hAnsi="Times New Roman"/>
          <w:b/>
          <w:bCs/>
          <w:color w:val="333333"/>
          <w:sz w:val="20"/>
          <w:szCs w:val="20"/>
        </w:rPr>
        <w:t>Step 6</w:t>
      </w:r>
      <w:r w:rsidRPr="00D91E7E">
        <w:rPr>
          <w:rFonts w:ascii="Times New Roman" w:hAnsi="Times New Roman"/>
          <w:color w:val="333333"/>
          <w:sz w:val="20"/>
          <w:szCs w:val="20"/>
        </w:rPr>
        <w:t xml:space="preserve"> – </w:t>
      </w:r>
      <w:r>
        <w:rPr>
          <w:rFonts w:ascii="Times New Roman" w:hAnsi="Times New Roman"/>
          <w:color w:val="333333"/>
          <w:sz w:val="20"/>
          <w:szCs w:val="20"/>
        </w:rPr>
        <w:t xml:space="preserve">OPTIONAL – if you scroll down further you will be able to review the rate specific to your county for not only the PDPD Group you selected for each </w:t>
      </w:r>
      <w:r w:rsidR="006F0B8A">
        <w:rPr>
          <w:rFonts w:ascii="Times New Roman" w:hAnsi="Times New Roman"/>
          <w:color w:val="333333"/>
          <w:sz w:val="20"/>
          <w:szCs w:val="20"/>
        </w:rPr>
        <w:t>component</w:t>
      </w:r>
      <w:r>
        <w:rPr>
          <w:rFonts w:ascii="Times New Roman" w:hAnsi="Times New Roman"/>
          <w:color w:val="333333"/>
          <w:sz w:val="20"/>
          <w:szCs w:val="20"/>
        </w:rPr>
        <w:t xml:space="preserve"> but you will also be able to see the rates for other </w:t>
      </w:r>
      <w:r w:rsidR="006F0B8A">
        <w:rPr>
          <w:rFonts w:ascii="Times New Roman" w:hAnsi="Times New Roman"/>
          <w:color w:val="333333"/>
          <w:sz w:val="20"/>
          <w:szCs w:val="20"/>
        </w:rPr>
        <w:t>Group categories.</w:t>
      </w:r>
    </w:p>
    <w:p w14:paraId="06E316A9" w14:textId="77777777" w:rsidR="004601E2" w:rsidRDefault="004601E2" w:rsidP="00A0472C">
      <w:pPr>
        <w:spacing w:after="100" w:afterAutospacing="1"/>
        <w:rPr>
          <w:rFonts w:ascii="Times New Roman" w:hAnsi="Times New Roman"/>
          <w:color w:val="333333"/>
          <w:sz w:val="20"/>
          <w:szCs w:val="20"/>
        </w:rPr>
      </w:pPr>
    </w:p>
    <w:p w14:paraId="50E912A8" w14:textId="77777777" w:rsidR="00A0472C" w:rsidRPr="00D91E7E" w:rsidRDefault="00A0472C" w:rsidP="00A0472C">
      <w:pPr>
        <w:spacing w:after="100" w:afterAutospacing="1"/>
        <w:rPr>
          <w:rFonts w:ascii="Times New Roman" w:hAnsi="Times New Roman"/>
          <w:color w:val="333333"/>
          <w:sz w:val="20"/>
          <w:szCs w:val="20"/>
        </w:rPr>
      </w:pPr>
      <w:r w:rsidRPr="00D91E7E">
        <w:rPr>
          <w:rFonts w:ascii="Times New Roman" w:hAnsi="Times New Roman"/>
          <w:color w:val="333333"/>
          <w:sz w:val="20"/>
          <w:szCs w:val="20"/>
        </w:rPr>
        <w:t xml:space="preserve">If you have any questions please call </w:t>
      </w:r>
      <w:r w:rsidR="005F1C12" w:rsidRPr="00D91E7E">
        <w:rPr>
          <w:rStyle w:val="normal3"/>
          <w:rFonts w:ascii="Times New Roman" w:hAnsi="Times New Roman"/>
          <w:sz w:val="20"/>
          <w:szCs w:val="20"/>
        </w:rPr>
        <w:t xml:space="preserve">Cathy Storr 310-707-1945 or </w:t>
      </w:r>
      <w:hyperlink r:id="rId8" w:history="1">
        <w:r w:rsidR="005F1C12" w:rsidRPr="00D91E7E">
          <w:rPr>
            <w:rStyle w:val="Hyperlink"/>
            <w:rFonts w:ascii="Times New Roman" w:hAnsi="Times New Roman"/>
            <w:sz w:val="20"/>
            <w:szCs w:val="20"/>
          </w:rPr>
          <w:t>CathyS@AxiomHC.com</w:t>
        </w:r>
      </w:hyperlink>
      <w:r w:rsidR="005F1C12" w:rsidRPr="00D91E7E">
        <w:rPr>
          <w:rStyle w:val="normal3"/>
          <w:rFonts w:ascii="Times New Roman" w:hAnsi="Times New Roman"/>
          <w:sz w:val="20"/>
          <w:szCs w:val="20"/>
        </w:rPr>
        <w:t xml:space="preserve">, Eddie Uppal 818-456-0940 or </w:t>
      </w:r>
      <w:hyperlink r:id="rId9" w:history="1">
        <w:r w:rsidR="005F1C12" w:rsidRPr="00D91E7E">
          <w:rPr>
            <w:rStyle w:val="Hyperlink"/>
            <w:rFonts w:ascii="Times New Roman" w:hAnsi="Times New Roman"/>
            <w:sz w:val="20"/>
            <w:szCs w:val="20"/>
          </w:rPr>
          <w:t>EddieU@AxiomHC.com</w:t>
        </w:r>
      </w:hyperlink>
      <w:r w:rsidR="005F1C12" w:rsidRPr="00D91E7E">
        <w:rPr>
          <w:rStyle w:val="normal3"/>
          <w:rFonts w:ascii="Times New Roman" w:hAnsi="Times New Roman"/>
          <w:sz w:val="20"/>
          <w:szCs w:val="20"/>
        </w:rPr>
        <w:t xml:space="preserve">, </w:t>
      </w:r>
      <w:r w:rsidR="008E3DFC" w:rsidRPr="00D91E7E">
        <w:rPr>
          <w:rStyle w:val="normal3"/>
          <w:rFonts w:ascii="Times New Roman" w:hAnsi="Times New Roman"/>
          <w:sz w:val="20"/>
          <w:szCs w:val="20"/>
        </w:rPr>
        <w:t>or</w:t>
      </w:r>
      <w:r w:rsidR="000E6211" w:rsidRPr="00D91E7E">
        <w:rPr>
          <w:rStyle w:val="normal3"/>
          <w:rFonts w:ascii="Times New Roman" w:hAnsi="Times New Roman"/>
          <w:sz w:val="20"/>
          <w:szCs w:val="20"/>
        </w:rPr>
        <w:t xml:space="preserve"> Michael</w:t>
      </w:r>
      <w:r w:rsidR="005F1C12" w:rsidRPr="00D91E7E">
        <w:rPr>
          <w:rStyle w:val="normal3"/>
          <w:rFonts w:ascii="Times New Roman" w:hAnsi="Times New Roman"/>
          <w:sz w:val="20"/>
          <w:szCs w:val="20"/>
        </w:rPr>
        <w:t xml:space="preserve"> Lesnick at 714-594-5720 or 714-323-5968 or</w:t>
      </w:r>
      <w:r w:rsidR="000E6211" w:rsidRPr="00D91E7E">
        <w:rPr>
          <w:rStyle w:val="normal3"/>
          <w:rFonts w:ascii="Times New Roman" w:hAnsi="Times New Roman"/>
          <w:sz w:val="20"/>
          <w:szCs w:val="20"/>
        </w:rPr>
        <w:t xml:space="preserve"> </w:t>
      </w:r>
      <w:hyperlink r:id="rId10" w:history="1">
        <w:r w:rsidR="005F1C12" w:rsidRPr="00D91E7E">
          <w:rPr>
            <w:rStyle w:val="Hyperlink"/>
            <w:rFonts w:ascii="Times New Roman" w:hAnsi="Times New Roman"/>
            <w:sz w:val="20"/>
            <w:szCs w:val="20"/>
          </w:rPr>
          <w:t>MikeL@AxiomHC.com</w:t>
        </w:r>
      </w:hyperlink>
      <w:r w:rsidR="005F1C12" w:rsidRPr="00D91E7E">
        <w:rPr>
          <w:rFonts w:ascii="Times New Roman" w:hAnsi="Times New Roman"/>
          <w:sz w:val="20"/>
          <w:szCs w:val="20"/>
        </w:rPr>
        <w:t>.</w:t>
      </w:r>
    </w:p>
    <w:sectPr w:rsidR="00A0472C" w:rsidRPr="00D91E7E" w:rsidSect="00705F18">
      <w:pgSz w:w="12240" w:h="15840" w:code="1"/>
      <w:pgMar w:top="72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7741E"/>
    <w:multiLevelType w:val="multilevel"/>
    <w:tmpl w:val="D83E62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C866AD"/>
    <w:multiLevelType w:val="hybridMultilevel"/>
    <w:tmpl w:val="8620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6A0CBD"/>
    <w:multiLevelType w:val="multilevel"/>
    <w:tmpl w:val="9FDC2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1AE119F"/>
    <w:multiLevelType w:val="hybridMultilevel"/>
    <w:tmpl w:val="4D0C4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6746314">
    <w:abstractNumId w:val="2"/>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1366566410">
    <w:abstractNumId w:val="0"/>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1405446370">
    <w:abstractNumId w:val="1"/>
  </w:num>
  <w:num w:numId="4" w16cid:durableId="50640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72C"/>
    <w:rsid w:val="00023CF9"/>
    <w:rsid w:val="00052541"/>
    <w:rsid w:val="00083160"/>
    <w:rsid w:val="000B67DE"/>
    <w:rsid w:val="000E0AC6"/>
    <w:rsid w:val="000E51AB"/>
    <w:rsid w:val="000E6211"/>
    <w:rsid w:val="00146433"/>
    <w:rsid w:val="00165E83"/>
    <w:rsid w:val="00224C58"/>
    <w:rsid w:val="002460D1"/>
    <w:rsid w:val="0028059A"/>
    <w:rsid w:val="00292DBE"/>
    <w:rsid w:val="002D1E0F"/>
    <w:rsid w:val="002F55CA"/>
    <w:rsid w:val="00313AC5"/>
    <w:rsid w:val="0031798E"/>
    <w:rsid w:val="00335A00"/>
    <w:rsid w:val="00367A50"/>
    <w:rsid w:val="003A7F5F"/>
    <w:rsid w:val="004371AF"/>
    <w:rsid w:val="004601E2"/>
    <w:rsid w:val="00482F57"/>
    <w:rsid w:val="004E47EE"/>
    <w:rsid w:val="00522196"/>
    <w:rsid w:val="00532ED2"/>
    <w:rsid w:val="005537F0"/>
    <w:rsid w:val="005A7375"/>
    <w:rsid w:val="005F1C12"/>
    <w:rsid w:val="005F7940"/>
    <w:rsid w:val="00655DEC"/>
    <w:rsid w:val="00670C32"/>
    <w:rsid w:val="006723E7"/>
    <w:rsid w:val="00695136"/>
    <w:rsid w:val="006D1F0D"/>
    <w:rsid w:val="006F0B8A"/>
    <w:rsid w:val="006F408A"/>
    <w:rsid w:val="00705F18"/>
    <w:rsid w:val="007120BA"/>
    <w:rsid w:val="00726066"/>
    <w:rsid w:val="007B0E33"/>
    <w:rsid w:val="00817D33"/>
    <w:rsid w:val="008272F2"/>
    <w:rsid w:val="00834CC8"/>
    <w:rsid w:val="00834E39"/>
    <w:rsid w:val="008517C5"/>
    <w:rsid w:val="008654DE"/>
    <w:rsid w:val="00883156"/>
    <w:rsid w:val="008E3DFC"/>
    <w:rsid w:val="008F570B"/>
    <w:rsid w:val="00907EBD"/>
    <w:rsid w:val="009341FF"/>
    <w:rsid w:val="00970E53"/>
    <w:rsid w:val="009C0CD1"/>
    <w:rsid w:val="00A009C7"/>
    <w:rsid w:val="00A0472C"/>
    <w:rsid w:val="00A37486"/>
    <w:rsid w:val="00A7161D"/>
    <w:rsid w:val="00AA222A"/>
    <w:rsid w:val="00AD21D7"/>
    <w:rsid w:val="00AF5ECA"/>
    <w:rsid w:val="00B711C2"/>
    <w:rsid w:val="00BF0FE5"/>
    <w:rsid w:val="00D650F1"/>
    <w:rsid w:val="00D91E7E"/>
    <w:rsid w:val="00E92B88"/>
    <w:rsid w:val="00ED589D"/>
    <w:rsid w:val="00F14B2F"/>
    <w:rsid w:val="00F617AD"/>
    <w:rsid w:val="00F679CE"/>
    <w:rsid w:val="00F71DB6"/>
    <w:rsid w:val="00F75E63"/>
    <w:rsid w:val="00FC6EDD"/>
    <w:rsid w:val="00FE6417"/>
    <w:rsid w:val="00FE67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1ED9"/>
  <w15:docId w15:val="{EB86B478-9AA6-45B2-8B33-FB84AAAEF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72C"/>
    <w:rPr>
      <w:rFonts w:ascii="Calibri" w:hAnsi="Calibri" w:cs="Times New Roman"/>
    </w:rPr>
  </w:style>
  <w:style w:type="paragraph" w:styleId="Heading2">
    <w:name w:val="heading 2"/>
    <w:basedOn w:val="Normal"/>
    <w:link w:val="Heading2Char"/>
    <w:uiPriority w:val="9"/>
    <w:semiHidden/>
    <w:unhideWhenUsed/>
    <w:qFormat/>
    <w:rsid w:val="00A0472C"/>
    <w:pPr>
      <w:spacing w:after="105" w:line="330" w:lineRule="atLeast"/>
      <w:outlineLvl w:val="1"/>
    </w:pPr>
    <w:rPr>
      <w:rFonts w:ascii="Verdana" w:hAnsi="Verdana"/>
      <w:b/>
      <w:bCs/>
      <w:color w:val="4D9494"/>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0472C"/>
    <w:rPr>
      <w:rFonts w:ascii="Verdana" w:hAnsi="Verdana" w:cs="Times New Roman"/>
      <w:b/>
      <w:bCs/>
      <w:color w:val="4D9494"/>
      <w:sz w:val="29"/>
      <w:szCs w:val="29"/>
    </w:rPr>
  </w:style>
  <w:style w:type="character" w:styleId="Hyperlink">
    <w:name w:val="Hyperlink"/>
    <w:basedOn w:val="DefaultParagraphFont"/>
    <w:uiPriority w:val="99"/>
    <w:unhideWhenUsed/>
    <w:rsid w:val="00A0472C"/>
    <w:rPr>
      <w:color w:val="0000FF"/>
      <w:u w:val="single"/>
    </w:rPr>
  </w:style>
  <w:style w:type="paragraph" w:styleId="NormalWeb">
    <w:name w:val="Normal (Web)"/>
    <w:basedOn w:val="Normal"/>
    <w:uiPriority w:val="99"/>
    <w:semiHidden/>
    <w:unhideWhenUsed/>
    <w:rsid w:val="00A0472C"/>
    <w:pPr>
      <w:spacing w:after="100" w:afterAutospacing="1"/>
    </w:pPr>
    <w:rPr>
      <w:rFonts w:ascii="Verdana" w:hAnsi="Verdana"/>
      <w:color w:val="333333"/>
      <w:sz w:val="18"/>
      <w:szCs w:val="18"/>
    </w:rPr>
  </w:style>
  <w:style w:type="character" w:customStyle="1" w:styleId="normal3">
    <w:name w:val="normal3"/>
    <w:basedOn w:val="DefaultParagraphFont"/>
    <w:rsid w:val="00A0472C"/>
    <w:rPr>
      <w:rFonts w:ascii="Verdana" w:hAnsi="Verdana" w:hint="default"/>
      <w:b w:val="0"/>
      <w:bCs w:val="0"/>
      <w:color w:val="333333"/>
    </w:rPr>
  </w:style>
  <w:style w:type="paragraph" w:styleId="ListParagraph">
    <w:name w:val="List Paragraph"/>
    <w:basedOn w:val="Normal"/>
    <w:uiPriority w:val="34"/>
    <w:qFormat/>
    <w:rsid w:val="00A0472C"/>
    <w:pPr>
      <w:ind w:left="720"/>
      <w:contextualSpacing/>
    </w:pPr>
  </w:style>
  <w:style w:type="paragraph" w:customStyle="1" w:styleId="Default">
    <w:name w:val="Default"/>
    <w:rsid w:val="00D91E7E"/>
    <w:pPr>
      <w:pBdr>
        <w:top w:val="nil"/>
        <w:left w:val="nil"/>
        <w:bottom w:val="nil"/>
        <w:right w:val="nil"/>
        <w:between w:val="nil"/>
        <w:bar w:val="nil"/>
      </w:pBdr>
    </w:pPr>
    <w:rPr>
      <w:rFonts w:ascii="Helvetica Neue" w:eastAsia="Arial Unicode MS" w:hAnsi="Helvetica Neue" w:cs="Arial Unicode MS"/>
      <w:color w:val="000000"/>
      <w:bdr w:val="nil"/>
    </w:rPr>
  </w:style>
  <w:style w:type="character" w:customStyle="1" w:styleId="Hyperlink1">
    <w:name w:val="Hyperlink.1"/>
    <w:basedOn w:val="DefaultParagraphFont"/>
    <w:rsid w:val="00D91E7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hyS@AxiomHC.com" TargetMode="External"/><Relationship Id="rId3" Type="http://schemas.openxmlformats.org/officeDocument/2006/relationships/settings" Target="settings.xml"/><Relationship Id="rId7" Type="http://schemas.openxmlformats.org/officeDocument/2006/relationships/hyperlink" Target="mailto:MikeL@AxiomH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dieU@AxiomHC.com" TargetMode="External"/><Relationship Id="rId11" Type="http://schemas.openxmlformats.org/officeDocument/2006/relationships/fontTable" Target="fontTable.xml"/><Relationship Id="rId5" Type="http://schemas.openxmlformats.org/officeDocument/2006/relationships/hyperlink" Target="mailto:CathyS@AxiomHC.com" TargetMode="External"/><Relationship Id="rId10" Type="http://schemas.openxmlformats.org/officeDocument/2006/relationships/hyperlink" Target="mailto:MikeL@AxiomHC.com" TargetMode="External"/><Relationship Id="rId4" Type="http://schemas.openxmlformats.org/officeDocument/2006/relationships/webSettings" Target="webSettings.xml"/><Relationship Id="rId9" Type="http://schemas.openxmlformats.org/officeDocument/2006/relationships/hyperlink" Target="mailto:EddieU@AxiomH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PCT</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Eddie Uppal</dc:creator>
  <cp:lastModifiedBy>Eddie Uppal</cp:lastModifiedBy>
  <cp:revision>10</cp:revision>
  <cp:lastPrinted>2017-09-20T21:30:00Z</cp:lastPrinted>
  <dcterms:created xsi:type="dcterms:W3CDTF">2019-10-09T23:26:00Z</dcterms:created>
  <dcterms:modified xsi:type="dcterms:W3CDTF">2024-10-08T20:43:00Z</dcterms:modified>
</cp:coreProperties>
</file>